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Luxembourg Lacrosse – Claim form</w:t>
      </w:r>
    </w:p>
    <w:tbl>
      <w:tblPr>
        <w:tblStyle w:val="Table1"/>
        <w:tblW w:w="978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033"/>
        <w:gridCol w:w="138"/>
        <w:gridCol w:w="1948"/>
        <w:gridCol w:w="998"/>
        <w:gridCol w:w="1411"/>
        <w:gridCol w:w="2416"/>
        <w:tblGridChange w:id="0">
          <w:tblGrid>
            <w:gridCol w:w="1838"/>
            <w:gridCol w:w="1033"/>
            <w:gridCol w:w="138"/>
            <w:gridCol w:w="1948"/>
            <w:gridCol w:w="998"/>
            <w:gridCol w:w="1411"/>
            <w:gridCol w:w="2416"/>
          </w:tblGrid>
        </w:tblGridChange>
      </w:tblGrid>
      <w:tr>
        <w:trPr>
          <w:trHeight w:val="213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claim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Date</w:t>
            </w:r>
          </w:p>
        </w:tc>
      </w:tr>
      <w:tr>
        <w:trPr>
          <w:trHeight w:val="213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Claimant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First Name, Last Name</w:t>
            </w:r>
          </w:p>
        </w:tc>
      </w:tr>
      <w:tr>
        <w:trPr>
          <w:trHeight w:val="213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Tick appropriate</w:t>
            </w:r>
          </w:p>
        </w:tc>
      </w:tr>
      <w:tr>
        <w:trPr>
          <w:trHeight w:val="213" w:hRule="atLeast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stream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Luxembourg youth development / volunteering fee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Luxembourg club development / volunteering fee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Luxembourg men’s national team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Luxembourg and region coaching development grant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Wider Europe coaching development grant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Acquiring school equipment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[OTHER]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6" w:hRule="atLeast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Reimbursement details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Please state complete bank details </w:t>
            </w:r>
          </w:p>
          <w:p w:rsidR="00000000" w:rsidDel="00000000" w:rsidP="00000000" w:rsidRDefault="00000000" w:rsidRPr="00000000" w14:paraId="0000004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Receipt (y/n)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Value (€)</w:t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 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 participants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 (hours)</w:t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4" w:hRule="atLeast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Signature</w:t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>
            <w:gridSpan w:val="7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Approval (leave empty)</w:t>
            </w:r>
          </w:p>
        </w:tc>
      </w:tr>
      <w:tr>
        <w:trPr>
          <w:trHeight w:val="213" w:hRule="atLeast"/>
        </w:trPr>
        <w:tc>
          <w:tcPr/>
          <w:p w:rsidR="00000000" w:rsidDel="00000000" w:rsidP="00000000" w:rsidRDefault="00000000" w:rsidRPr="00000000" w14:paraId="000000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approval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8" w:hRule="atLeast"/>
        </w:trPr>
        <w:tc>
          <w:tcPr/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" w:hRule="atLeast"/>
        </w:trPr>
        <w:tc>
          <w:tcPr/>
          <w:p w:rsidR="00000000" w:rsidDel="00000000" w:rsidP="00000000" w:rsidRDefault="00000000" w:rsidRPr="00000000" w14:paraId="000000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approval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2" w:hRule="atLeast"/>
        </w:trPr>
        <w:tc>
          <w:tcPr/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1" w:hRule="atLeast"/>
        </w:trPr>
        <w:tc>
          <w:tcPr>
            <w:gridSpan w:val="7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Notes and commentary</w:t>
            </w:r>
          </w:p>
        </w:tc>
      </w:tr>
    </w:tbl>
    <w:p w:rsidR="00000000" w:rsidDel="00000000" w:rsidP="00000000" w:rsidRDefault="00000000" w:rsidRPr="00000000" w14:paraId="000000E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8" w:top="198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Luxembourg Lacrosse Federation asbl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4989195</wp:posOffset>
          </wp:positionH>
          <wp:positionV relativeFrom="paragraph">
            <wp:posOffset>-127634</wp:posOffset>
          </wp:positionV>
          <wp:extent cx="800100" cy="800100"/>
          <wp:effectExtent b="0" l="0" r="0" t="0"/>
          <wp:wrapNone/>
          <wp:docPr descr="/Users/MacBook/Desktop/LuxLax National Team/IMG_6900.JPG" id="3" name="image1.jpg"/>
          <a:graphic>
            <a:graphicData uri="http://schemas.openxmlformats.org/drawingml/2006/picture">
              <pic:pic>
                <pic:nvPicPr>
                  <pic:cNvPr descr="/Users/MacBook/Desktop/LuxLax National Team/IMG_6900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3 Route d'Arlon</w:t>
    </w:r>
  </w:p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8009 Strassen</w:t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Luxembourg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768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7688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54F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4F2C"/>
  </w:style>
  <w:style w:type="paragraph" w:styleId="Footer">
    <w:name w:val="footer"/>
    <w:basedOn w:val="Normal"/>
    <w:link w:val="FooterChar"/>
    <w:uiPriority w:val="99"/>
    <w:unhideWhenUsed w:val="1"/>
    <w:rsid w:val="00054F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4F2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9sqb33frobKEAQFryrspOmK7dQ==">AMUW2mUUdaklbFS+Pmf9RLv4b9Eo23RRmox2j52FGuhJz1QWhopoHnyvYbrp1YMhOftTKAeToJQasJkrIUFdh0BPdeayECZlgCXxVAcYi4GTTUWP4kl5tHA=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2020-11-16T20:37:00Z</dcterms:created>
</cp:coreProperties>
</file>